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8715B" w:rsidRDefault="00D8715B">
      <w:pPr>
        <w:spacing w:line="480" w:lineRule="auto"/>
        <w:jc w:val="center"/>
        <w:rPr>
          <w:b/>
        </w:rPr>
      </w:pPr>
    </w:p>
    <w:p w14:paraId="00000002" w14:textId="77777777" w:rsidR="00D8715B" w:rsidRDefault="00D8715B">
      <w:pPr>
        <w:spacing w:line="480" w:lineRule="auto"/>
        <w:jc w:val="center"/>
        <w:rPr>
          <w:b/>
        </w:rPr>
      </w:pPr>
    </w:p>
    <w:p w14:paraId="00000003" w14:textId="77777777" w:rsidR="00D8715B" w:rsidRDefault="00D8715B">
      <w:pPr>
        <w:spacing w:line="480" w:lineRule="auto"/>
        <w:jc w:val="center"/>
        <w:rPr>
          <w:b/>
        </w:rPr>
      </w:pPr>
    </w:p>
    <w:p w14:paraId="00000004" w14:textId="77777777" w:rsidR="00D8715B" w:rsidRDefault="00D8715B">
      <w:pPr>
        <w:spacing w:line="480" w:lineRule="auto"/>
        <w:jc w:val="center"/>
        <w:rPr>
          <w:b/>
        </w:rPr>
      </w:pPr>
    </w:p>
    <w:p w14:paraId="00000005" w14:textId="77777777" w:rsidR="00D8715B" w:rsidRDefault="00D8715B">
      <w:pPr>
        <w:spacing w:line="480" w:lineRule="auto"/>
        <w:jc w:val="center"/>
        <w:rPr>
          <w:b/>
        </w:rPr>
      </w:pPr>
    </w:p>
    <w:p w14:paraId="00000006" w14:textId="77777777" w:rsidR="00D8715B" w:rsidRDefault="00D8715B">
      <w:pPr>
        <w:spacing w:line="480" w:lineRule="auto"/>
        <w:jc w:val="center"/>
        <w:rPr>
          <w:b/>
        </w:rPr>
      </w:pPr>
    </w:p>
    <w:p w14:paraId="00000007" w14:textId="77777777" w:rsidR="00D8715B" w:rsidRDefault="003A309F">
      <w:pPr>
        <w:spacing w:line="480" w:lineRule="auto"/>
        <w:jc w:val="center"/>
        <w:rPr>
          <w:b/>
        </w:rPr>
      </w:pPr>
      <w:r>
        <w:rPr>
          <w:b/>
        </w:rPr>
        <w:t>Diabetes Intervention Paper</w:t>
      </w:r>
    </w:p>
    <w:p w14:paraId="00000008" w14:textId="77777777" w:rsidR="00D8715B" w:rsidRDefault="00D8715B">
      <w:pPr>
        <w:spacing w:line="480" w:lineRule="auto"/>
        <w:jc w:val="center"/>
        <w:rPr>
          <w:b/>
        </w:rPr>
      </w:pPr>
    </w:p>
    <w:p w14:paraId="00000009" w14:textId="77777777" w:rsidR="00D8715B" w:rsidRDefault="003A309F">
      <w:pPr>
        <w:spacing w:line="480" w:lineRule="auto"/>
        <w:jc w:val="center"/>
        <w:rPr>
          <w:b/>
        </w:rPr>
      </w:pPr>
      <w:r>
        <w:t>HSC-315 Introduction to Public Health</w:t>
      </w:r>
    </w:p>
    <w:p w14:paraId="0000000A" w14:textId="77777777" w:rsidR="00D8715B" w:rsidRDefault="003A309F">
      <w:pPr>
        <w:spacing w:line="480" w:lineRule="auto"/>
        <w:jc w:val="center"/>
      </w:pPr>
      <w:r>
        <w:t>University of South Dakota</w:t>
      </w:r>
    </w:p>
    <w:p w14:paraId="0000000B" w14:textId="77777777" w:rsidR="00D8715B" w:rsidRDefault="003A309F">
      <w:pPr>
        <w:spacing w:line="480" w:lineRule="auto"/>
        <w:jc w:val="center"/>
      </w:pPr>
      <w:r>
        <w:t xml:space="preserve">Professor </w:t>
      </w:r>
      <w:proofErr w:type="spellStart"/>
      <w:r>
        <w:t>Landeen</w:t>
      </w:r>
      <w:proofErr w:type="spellEnd"/>
    </w:p>
    <w:p w14:paraId="0000000C" w14:textId="77777777" w:rsidR="00D8715B" w:rsidRDefault="003A309F">
      <w:pPr>
        <w:spacing w:line="480" w:lineRule="auto"/>
        <w:jc w:val="center"/>
      </w:pPr>
      <w:r>
        <w:t xml:space="preserve">L. </w:t>
      </w:r>
      <w:proofErr w:type="spellStart"/>
      <w:r>
        <w:t>Hulscher</w:t>
      </w:r>
      <w:proofErr w:type="spellEnd"/>
      <w:r>
        <w:t>, C. Howe</w:t>
      </w:r>
    </w:p>
    <w:p w14:paraId="0000000D" w14:textId="77777777" w:rsidR="00D8715B" w:rsidRDefault="003A309F">
      <w:pPr>
        <w:spacing w:line="480" w:lineRule="auto"/>
        <w:jc w:val="center"/>
      </w:pPr>
      <w:r>
        <w:t>April 6, 2021</w:t>
      </w:r>
    </w:p>
    <w:p w14:paraId="0000000E" w14:textId="77777777" w:rsidR="00D8715B" w:rsidRDefault="003A309F">
      <w:pPr>
        <w:spacing w:line="480" w:lineRule="auto"/>
      </w:pPr>
      <w:r>
        <w:br w:type="page"/>
      </w:r>
    </w:p>
    <w:p w14:paraId="48CDCD47" w14:textId="77777777" w:rsidR="00235093" w:rsidRPr="00235093" w:rsidRDefault="00235093" w:rsidP="00235093">
      <w:pPr>
        <w:pStyle w:val="NormalWeb"/>
        <w:spacing w:before="0" w:beforeAutospacing="0" w:after="0" w:afterAutospacing="0" w:line="480" w:lineRule="auto"/>
        <w:ind w:firstLine="720"/>
        <w:rPr>
          <w:rFonts w:ascii="Arial" w:hAnsi="Arial" w:cs="Arial"/>
          <w:color w:val="0E101A"/>
          <w:sz w:val="22"/>
          <w:szCs w:val="22"/>
        </w:rPr>
      </w:pPr>
      <w:r w:rsidRPr="00235093">
        <w:rPr>
          <w:rFonts w:ascii="Arial" w:hAnsi="Arial" w:cs="Arial"/>
          <w:color w:val="0E101A"/>
          <w:sz w:val="22"/>
          <w:szCs w:val="22"/>
        </w:rPr>
        <w:lastRenderedPageBreak/>
        <w:t>Diabetes Mellitus (DM) affects approximately 34.3 million people in the United States alone and is the seventh leading cause of death worldwide (Centers for Disease Control and Prevention [CDC], 2020). DM can be divided into two different types being type 1 and type 2. 90-95% of individuals diagnosed with diabetes are diagnosed with type 2 making it the most prevalent form (CDC, 2020). Type 2 diabetes works by decreasing insulin production in the pancreas which increases blood glucose levels. It is often accompanied by symptoms such as slow-healing sores, blurred vision, tingling and numbness in hands and feet, and frequent infections. Individuals who are overweight/obese, have poor dietary habits, have a lack of physical activity, and family history have a higher risk of developing type 2 diabetes. If not managed properly, type 2 diabetes can lead to life-threatening conditions including kidney disease, heart disease, and diabetic neuropathy (Mayo Clinic Staff, 2020). Although, this does not have to be the outcome of individuals diagnosed with type 2 diabetes. Through interventions such as dietary counseling, physical education, medication, and genetic testing diabetes can be prevented and managed effectively.</w:t>
      </w:r>
    </w:p>
    <w:p w14:paraId="1A48F92F"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Style w:val="Strong"/>
          <w:rFonts w:ascii="Arial" w:hAnsi="Arial" w:cs="Arial"/>
          <w:color w:val="0E101A"/>
          <w:sz w:val="22"/>
          <w:szCs w:val="22"/>
        </w:rPr>
        <w:t>Intervention #1 - Dietary Counseling and Physical Education</w:t>
      </w:r>
    </w:p>
    <w:p w14:paraId="7C8C321F"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Fonts w:ascii="Arial" w:hAnsi="Arial" w:cs="Arial"/>
          <w:color w:val="0E101A"/>
          <w:sz w:val="22"/>
          <w:szCs w:val="22"/>
        </w:rPr>
        <w:t xml:space="preserve">           For the first intervention, we believe that education on food intake and physical activity will be of the strongest effect in helping address the issue of diabetes in Pennington County. Having dietary counseling and education not only will help individuals learn more about what causes type 2 diabetes, but also will help them understand the behaviors and decisions they make in everyday life that increase their risk of being diagnosed. When implementing the physical education aspect of this intervention, individuals can identify the physical risks that can lead to diabetes. Physical education will also train these individuals to live a healthy physical lifestyle ultimately reducing the risk of prediabetes developing into type 2 diabetes caused by physical inactivity. The National Institute of Diabetes and Digestive and Kidney Diseases (NIDDK) states that the two most important parts of staying healthy when having diabetes are digestive health and physical health. This institute also states that not only are these important </w:t>
      </w:r>
      <w:r w:rsidRPr="00235093">
        <w:rPr>
          <w:rFonts w:ascii="Arial" w:hAnsi="Arial" w:cs="Arial"/>
          <w:color w:val="0E101A"/>
          <w:sz w:val="22"/>
          <w:szCs w:val="22"/>
        </w:rPr>
        <w:lastRenderedPageBreak/>
        <w:t>but they both are related as they can have the same effects on an individual’s health. Having a healthy diet and staying physically active can help keep an individual with diabetes within the target range of their sugar levels, help with blood pressure and cholesterol, and overall prevent major diabetes problems (U.S. Department of Health and Human Services, 2016). </w:t>
      </w:r>
    </w:p>
    <w:p w14:paraId="296BDC5A"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Fonts w:ascii="Arial" w:hAnsi="Arial" w:cs="Arial"/>
          <w:color w:val="0E101A"/>
          <w:sz w:val="22"/>
          <w:szCs w:val="22"/>
        </w:rPr>
        <w:t>           One study taken over the Northern Plains Indians of the Cheyenne Sioux Tribe here in South Dakota found evidence of what effect education on diabetes can have on an area. This study was done on 114 of the tribes’ members with type 2 diabetes. These individuals were in a range from 18-65 years old. This research had a controlled trial of individuals without any education and the other half with six lessons on Health and Dietary education. During the beginning of this study, the individuals got tested for their BMI (body mass index), blood pressure, hemoglobin levels, and circulating insulin levels. By the end of the six educational lessons after six months the main difference was the weight and BMI of the individuals participating in a healthy diet after lessons. The study showed that “The education group had a significant weight loss (1.4±0.4 kg, </w:t>
      </w:r>
      <w:r w:rsidRPr="00235093">
        <w:rPr>
          <w:rStyle w:val="Emphasis"/>
          <w:rFonts w:ascii="Arial" w:hAnsi="Arial" w:cs="Arial"/>
          <w:color w:val="0E101A"/>
          <w:sz w:val="22"/>
          <w:szCs w:val="22"/>
        </w:rPr>
        <w:t>P</w:t>
      </w:r>
      <w:r w:rsidRPr="00235093">
        <w:rPr>
          <w:rFonts w:ascii="Arial" w:hAnsi="Arial" w:cs="Arial"/>
          <w:color w:val="0E101A"/>
          <w:sz w:val="22"/>
          <w:szCs w:val="22"/>
        </w:rPr>
        <w:t>≤0.05) and decrease in BMI (1.0±0.1, </w:t>
      </w:r>
      <w:r w:rsidRPr="00235093">
        <w:rPr>
          <w:rStyle w:val="Emphasis"/>
          <w:rFonts w:ascii="Arial" w:hAnsi="Arial" w:cs="Arial"/>
          <w:color w:val="0E101A"/>
          <w:sz w:val="22"/>
          <w:szCs w:val="22"/>
        </w:rPr>
        <w:t>P</w:t>
      </w:r>
      <w:r w:rsidRPr="00235093">
        <w:rPr>
          <w:rFonts w:ascii="Arial" w:hAnsi="Arial" w:cs="Arial"/>
          <w:color w:val="0E101A"/>
          <w:sz w:val="22"/>
          <w:szCs w:val="22"/>
        </w:rPr>
        <w:t xml:space="preserve">≤0.05) from baseline to completion” (Kattelmann et al., 2010). This shows that in this short period of time with only a few lessons these individuals were improving their dietary health and being more cautious to help with diabetes. Since both dietary health and physical health are related to helping with diabetes, it can be concluded that with more time and education the Northern Plains Indians of the Cheyenne Sioux Tribe would have been affected on a much larger scale. With all of this being said, not only is this study done on the Indian population, </w:t>
      </w:r>
      <w:proofErr w:type="gramStart"/>
      <w:r w:rsidRPr="00235093">
        <w:rPr>
          <w:rFonts w:ascii="Arial" w:hAnsi="Arial" w:cs="Arial"/>
          <w:color w:val="0E101A"/>
          <w:sz w:val="22"/>
          <w:szCs w:val="22"/>
        </w:rPr>
        <w:t>it is</w:t>
      </w:r>
      <w:proofErr w:type="gramEnd"/>
      <w:r w:rsidRPr="00235093">
        <w:rPr>
          <w:rFonts w:ascii="Arial" w:hAnsi="Arial" w:cs="Arial"/>
          <w:color w:val="0E101A"/>
          <w:sz w:val="22"/>
          <w:szCs w:val="22"/>
        </w:rPr>
        <w:t xml:space="preserve"> done on those within South Dakota. If this intervention was implemented in Pennington County and Oglala Lakota County for a longer period of time it would have greater effects on the population's dietary and physical health. Implementation of this intervention could be done using the Stages of Change/Transtheoretical public health model. In this model, the individuals don't just change all at one time. It takes steps for the individual to complete a behavioral change. These steps include pre-contemplation (not changing), Contemplation (thinking about what to </w:t>
      </w:r>
      <w:r w:rsidRPr="00235093">
        <w:rPr>
          <w:rFonts w:ascii="Arial" w:hAnsi="Arial" w:cs="Arial"/>
          <w:color w:val="0E101A"/>
          <w:sz w:val="22"/>
          <w:szCs w:val="22"/>
        </w:rPr>
        <w:lastRenderedPageBreak/>
        <w:t>change), Preparation (getting ready for the change), Action (taking the first steps of change), and finally Maintenance (keeping up with their new lifestyle) (Riegelman &amp; Kirkwood, 2019).</w:t>
      </w:r>
    </w:p>
    <w:p w14:paraId="29F143BC"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Style w:val="Strong"/>
          <w:rFonts w:ascii="Arial" w:hAnsi="Arial" w:cs="Arial"/>
          <w:color w:val="0E101A"/>
          <w:sz w:val="22"/>
          <w:szCs w:val="22"/>
        </w:rPr>
        <w:t>Intervention #2 - Treatment of/Facilities and Care for Type 2 Diabetes</w:t>
      </w:r>
    </w:p>
    <w:p w14:paraId="27C05160"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Fonts w:ascii="Arial" w:hAnsi="Arial" w:cs="Arial"/>
          <w:color w:val="0E101A"/>
          <w:sz w:val="22"/>
          <w:szCs w:val="22"/>
        </w:rPr>
        <w:t>           While the first step in fighting a disease is to prevent individuals from contracting it initially. The next step would be to treat the individuals who do succumb to the disease. In the case of diabetes, this would be the treatment and care for individuals with type 2 diabetes. In today's world, the primary treatment for type 2 diabetes is through medication with the first medication prescribed typically being metformin (Mayo Clinic Staff, 2020). Metformin's title as “first prescribed” has been given based upon its relatively low cost, safety, and efficacy (Sanchez-Rangel, 2017). Metformin functions by improving the body’s sensitivity to insulin resulting in more effective insulin usage and by lowering the production of glucose in the liver (Mayo Clinic Staff, 2020). A study conducted by Lentferink et. al. (2018), found that adults who were prescribed metformin experienced small decreases in weight that were maintained throughout the intervention, and children on metformin were subject to a decrease in BMI. As stated in the primary intervention, overweight and obese individuals can help prevent or fight type 2 diabetes through weight loss which is one of the reasons metformin is a viable treatment option. Another study found that metformin decreased levels of low-density lipoprotein cholesterol and was more effective than DPP-4 inhibitors, but when prescribed with other drugs such as sulfonylurea, effectiveness increases as significant decreases in A1C levels are shown (Bennett et. al., 2011). While metformin is the most prescribed type 2 diabetes medication and has many benefits, it is not for all individuals. Some individuals with type 2 diabetes may need extra insulin or not be able to take medications like metformin and require different treatment interventions. </w:t>
      </w:r>
    </w:p>
    <w:p w14:paraId="17FE8DB2"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Fonts w:ascii="Arial" w:hAnsi="Arial" w:cs="Arial"/>
          <w:color w:val="0E101A"/>
          <w:sz w:val="22"/>
          <w:szCs w:val="22"/>
        </w:rPr>
        <w:t xml:space="preserve">           Insulin therapy is the primary treatment for individuals who are unable to meet target blood sugar levels. Insulin initially was the first medication prescribed to individuals struggling with diabetes and still, today is partnered with oral glucose-reducing drugs today to reach good </w:t>
      </w:r>
      <w:r w:rsidRPr="00235093">
        <w:rPr>
          <w:rFonts w:ascii="Arial" w:hAnsi="Arial" w:cs="Arial"/>
          <w:color w:val="0E101A"/>
          <w:sz w:val="22"/>
          <w:szCs w:val="22"/>
        </w:rPr>
        <w:lastRenderedPageBreak/>
        <w:t>glucose levels. This can even happen to individuals who meet certain lifestyle changes and are on other medications due to the progressive nature of the disease (Mayo Clinic Staff, 2020; Aschner, 2020). A study conducted by Weng (2017), found that 66.3% of individuals that participated in short-term insulin therapy entered drug-free remission within three months. Individuals also showed an improvement in beta-cell function and the normalization of glycemic control (Weng 2017). Some disadvantages of this treatment are a higher risk of hypoglycemia and genital tract infections (Aschner, 2020). Another treatment alternative for type 2 diabetes is weight loss surgery. By changing not only the shape of the digestive system but the function as well, weight loss surgery can help individuals lose weight and manage diabetes effectively. Although, weight loss surgery will not work alone (Mayo Clinic). It will also require means of treatment mentioned in intervention #1 such as dieting and physical exercise for the individual to reap the benefits. According to Pareek et. al. (2018), Metabolic surgery has the ability to increase insulin secretion and insulin sensitivity while decreasing cardiovascular risk and improving glycemic control. However, this surgery is not obtainable to all as only individuals with a 35 BMI or greater are candidates and comes with considerable risks such as osteoporosis and nutritional deficiencies (Mayo Clinic Staff, 2020).  </w:t>
      </w:r>
    </w:p>
    <w:p w14:paraId="1B8E9386"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Style w:val="Strong"/>
          <w:rFonts w:ascii="Arial" w:hAnsi="Arial" w:cs="Arial"/>
          <w:color w:val="0E101A"/>
          <w:sz w:val="22"/>
          <w:szCs w:val="22"/>
        </w:rPr>
        <w:t>Intervention #3 - Genetic Testing </w:t>
      </w:r>
    </w:p>
    <w:p w14:paraId="47BE3573"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Style w:val="Strong"/>
          <w:rFonts w:ascii="Arial" w:hAnsi="Arial" w:cs="Arial"/>
          <w:color w:val="0E101A"/>
          <w:sz w:val="22"/>
          <w:szCs w:val="22"/>
        </w:rPr>
        <w:t>           </w:t>
      </w:r>
      <w:r w:rsidRPr="00235093">
        <w:rPr>
          <w:rFonts w:ascii="Arial" w:hAnsi="Arial" w:cs="Arial"/>
          <w:color w:val="0E101A"/>
          <w:sz w:val="22"/>
          <w:szCs w:val="22"/>
        </w:rPr>
        <w:t xml:space="preserve">When it comes to genetic testing, is the testing of genetics through genes using blood tests. This intervention is to help the coming generation be aware of whether or not they are at high risk of being diagnosed with diabetes and to test the current generation for diabetes. For type one genetic testing reviewing the individual based on their parents having diabetes or not is the first step. If diabetes runs in the family, then there are antibody tests that can measure a child's insulin to a glutamic acid enzyme or islet cell, which can show whether or not that child is at a higher risk of becoming diabetic. For type two diabetes, since it is developed from lifestyle choices like exercise and diet, there is just genetic testing to see if you have the disease. It is known that if the family is at high risk, the child will be too (American Diabetes Association </w:t>
      </w:r>
      <w:r w:rsidRPr="00235093">
        <w:rPr>
          <w:rFonts w:ascii="Arial" w:hAnsi="Arial" w:cs="Arial"/>
          <w:color w:val="0E101A"/>
          <w:sz w:val="22"/>
          <w:szCs w:val="22"/>
        </w:rPr>
        <w:lastRenderedPageBreak/>
        <w:t>[ADA], n.d.). Taking action to get genetic testing done will make an individual aware if they have the disease, and if they are putting their loved ones at risk. Convincing someone to get genetically tested is the issue. A study shows that genetic testing to diagnose individuals gives them treatment for the disease, which will help with glucose levels, prediction of prognosis, and most importantly help identify the risks for future generations (Kleinberger &amp; Pollin, 2015). </w:t>
      </w:r>
    </w:p>
    <w:p w14:paraId="67155856"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Fonts w:ascii="Arial" w:hAnsi="Arial" w:cs="Arial"/>
          <w:color w:val="0E101A"/>
          <w:sz w:val="22"/>
          <w:szCs w:val="22"/>
        </w:rPr>
        <w:t>When convincing individuals and implementing genetic testing in Pennington county, it could be best done with the Health Belief Model. This model relates to the people's availability and self-encouragement to act (in this case getting genetic tested) and how it is affected by their biases or beliefs about the testing. If a person believes that they are susceptible or it can be positive for them or future generations, then action will occur. The constructs of this model on diabetes include; perceived susceptibility (someone’s bias on getting diabetes), perceived severity (an opinion on the consequences and severity of diabetes), perceived benefits (belief in the advised action to “catch early”), perceived barriers (belief about the costs of diabetes genetic testing), modifying variables (a person's characteristics that influence beliefs), cues to action (events that affects one to act on getting tested), and finally, self-efficacy (the availability to take action on tested) (Riegelman &amp; Kirkwood, 2019). </w:t>
      </w:r>
    </w:p>
    <w:p w14:paraId="38EADA19"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Style w:val="Strong"/>
          <w:rFonts w:ascii="Arial" w:hAnsi="Arial" w:cs="Arial"/>
          <w:color w:val="0E101A"/>
          <w:sz w:val="22"/>
          <w:szCs w:val="22"/>
        </w:rPr>
        <w:t>Conclusion</w:t>
      </w:r>
    </w:p>
    <w:p w14:paraId="24BDB86A" w14:textId="77777777" w:rsidR="00235093" w:rsidRPr="00235093" w:rsidRDefault="00235093" w:rsidP="00235093">
      <w:pPr>
        <w:pStyle w:val="NormalWeb"/>
        <w:spacing w:before="0" w:beforeAutospacing="0" w:after="0" w:afterAutospacing="0" w:line="480" w:lineRule="auto"/>
        <w:rPr>
          <w:rFonts w:ascii="Arial" w:hAnsi="Arial" w:cs="Arial"/>
          <w:color w:val="0E101A"/>
          <w:sz w:val="22"/>
          <w:szCs w:val="22"/>
        </w:rPr>
      </w:pPr>
      <w:r w:rsidRPr="00235093">
        <w:rPr>
          <w:rFonts w:ascii="Arial" w:hAnsi="Arial" w:cs="Arial"/>
          <w:color w:val="0E101A"/>
          <w:sz w:val="22"/>
          <w:szCs w:val="22"/>
        </w:rPr>
        <w:t xml:space="preserve">           Through many different interventions, diabetes can be monitored, managed, and even prevented effectively in order to help individuals who are affected. With diabetes affecting many people within the United States and continuing to be one of the leading causes of death worldwide, it is imperative that such interventions are available not only to individuals who have diabetes but also to others who may have a higher chance of obtaining it due to family history. With there being two types of this disease, it may be difficult for people, especially with type 2 diabetes to understand the symptoms that come with it. Such symptoms may be mistaken for poor health habits, therefore the ability to have access to more than one type of intervention can be very helpful when seeking help. If not treated or taken care of properly or fast enough, </w:t>
      </w:r>
      <w:r w:rsidRPr="00235093">
        <w:rPr>
          <w:rFonts w:ascii="Arial" w:hAnsi="Arial" w:cs="Arial"/>
          <w:color w:val="0E101A"/>
          <w:sz w:val="22"/>
          <w:szCs w:val="22"/>
        </w:rPr>
        <w:lastRenderedPageBreak/>
        <w:t>individuals with diabetes have a higher chance of developing life-threatening conditions that go beyond diabetes alone. Such risks are to be taken seriously, as even if symptoms are merely just poor health habits, there is always a possibility. Everyone is not the same, therefore not everyone with diabetes is the same, allowing each intervention to provide a more personal, and even comfortable approach in order to help obtain the care that is needed or even prevent diabetes from happening. </w:t>
      </w:r>
    </w:p>
    <w:p w14:paraId="0000001B" w14:textId="77777777" w:rsidR="00D8715B" w:rsidRDefault="00D8715B"/>
    <w:p w14:paraId="0000001C" w14:textId="77777777" w:rsidR="00D8715B" w:rsidRDefault="00D8715B"/>
    <w:p w14:paraId="0000001D" w14:textId="77777777" w:rsidR="00D8715B" w:rsidRDefault="00D8715B"/>
    <w:p w14:paraId="0000001E" w14:textId="77777777" w:rsidR="00D8715B" w:rsidRDefault="00D8715B"/>
    <w:p w14:paraId="0000001F" w14:textId="77777777" w:rsidR="00D8715B" w:rsidRDefault="00D8715B"/>
    <w:p w14:paraId="00000020" w14:textId="77777777" w:rsidR="00D8715B" w:rsidRDefault="00D8715B"/>
    <w:p w14:paraId="00000021" w14:textId="77777777" w:rsidR="00D8715B" w:rsidRDefault="00D8715B"/>
    <w:p w14:paraId="00000022" w14:textId="77777777" w:rsidR="00D8715B" w:rsidRDefault="00D8715B"/>
    <w:p w14:paraId="00000023" w14:textId="77777777" w:rsidR="00D8715B" w:rsidRDefault="00D8715B"/>
    <w:p w14:paraId="00000024" w14:textId="77777777" w:rsidR="00D8715B" w:rsidRDefault="00D8715B"/>
    <w:p w14:paraId="00000025" w14:textId="77777777" w:rsidR="00D8715B" w:rsidRDefault="00D8715B"/>
    <w:p w14:paraId="00000026" w14:textId="77777777" w:rsidR="00D8715B" w:rsidRDefault="00D8715B"/>
    <w:p w14:paraId="00000027" w14:textId="77777777" w:rsidR="00D8715B" w:rsidRDefault="00D8715B"/>
    <w:p w14:paraId="00000028" w14:textId="77777777" w:rsidR="00D8715B" w:rsidRDefault="00D8715B"/>
    <w:p w14:paraId="00000029" w14:textId="77777777" w:rsidR="00D8715B" w:rsidRDefault="00D8715B"/>
    <w:p w14:paraId="0000002A" w14:textId="77777777" w:rsidR="00D8715B" w:rsidRDefault="00D8715B"/>
    <w:p w14:paraId="0000002B" w14:textId="77777777" w:rsidR="00D8715B" w:rsidRDefault="00D8715B"/>
    <w:p w14:paraId="0000002C" w14:textId="77777777" w:rsidR="00D8715B" w:rsidRDefault="00D8715B"/>
    <w:p w14:paraId="0000002D" w14:textId="77777777" w:rsidR="00D8715B" w:rsidRDefault="00D8715B"/>
    <w:p w14:paraId="0000002E" w14:textId="77777777" w:rsidR="00D8715B" w:rsidRDefault="00D8715B"/>
    <w:p w14:paraId="0000002F" w14:textId="77777777" w:rsidR="00D8715B" w:rsidRDefault="00D8715B"/>
    <w:p w14:paraId="00000030" w14:textId="77777777" w:rsidR="00D8715B" w:rsidRDefault="00D8715B"/>
    <w:p w14:paraId="00000031" w14:textId="77777777" w:rsidR="00D8715B" w:rsidRDefault="00D8715B"/>
    <w:p w14:paraId="00000032" w14:textId="77777777" w:rsidR="00D8715B" w:rsidRDefault="00D8715B"/>
    <w:p w14:paraId="00000033" w14:textId="77777777" w:rsidR="00D8715B" w:rsidRDefault="00D8715B"/>
    <w:p w14:paraId="00000034" w14:textId="77777777" w:rsidR="00D8715B" w:rsidRDefault="00D8715B"/>
    <w:p w14:paraId="00000035" w14:textId="77777777" w:rsidR="00D8715B" w:rsidRDefault="00D8715B"/>
    <w:p w14:paraId="00000036" w14:textId="77777777" w:rsidR="00D8715B" w:rsidRDefault="00D8715B"/>
    <w:p w14:paraId="00000039" w14:textId="77777777" w:rsidR="00D8715B" w:rsidRDefault="00D8715B"/>
    <w:p w14:paraId="0000003A" w14:textId="77777777" w:rsidR="00D8715B" w:rsidRDefault="00D8715B"/>
    <w:p w14:paraId="69CCF12D" w14:textId="77777777" w:rsidR="00235093" w:rsidRDefault="00235093">
      <w:pPr>
        <w:spacing w:line="480" w:lineRule="auto"/>
        <w:jc w:val="center"/>
        <w:rPr>
          <w:b/>
        </w:rPr>
      </w:pPr>
    </w:p>
    <w:p w14:paraId="0A3C213B" w14:textId="77777777" w:rsidR="00235093" w:rsidRDefault="00235093">
      <w:pPr>
        <w:spacing w:line="480" w:lineRule="auto"/>
        <w:jc w:val="center"/>
        <w:rPr>
          <w:b/>
        </w:rPr>
      </w:pPr>
    </w:p>
    <w:p w14:paraId="0000003B" w14:textId="764D3020" w:rsidR="00D8715B" w:rsidRDefault="003A309F">
      <w:pPr>
        <w:spacing w:line="480" w:lineRule="auto"/>
        <w:jc w:val="center"/>
        <w:rPr>
          <w:b/>
        </w:rPr>
      </w:pPr>
      <w:r>
        <w:rPr>
          <w:b/>
        </w:rPr>
        <w:lastRenderedPageBreak/>
        <w:t xml:space="preserve">References </w:t>
      </w:r>
    </w:p>
    <w:p w14:paraId="0000003C" w14:textId="77777777" w:rsidR="00D8715B" w:rsidRDefault="003A309F" w:rsidP="00235093">
      <w:pPr>
        <w:spacing w:before="240" w:after="240" w:line="480" w:lineRule="auto"/>
        <w:ind w:left="720" w:hanging="720"/>
      </w:pPr>
      <w:r>
        <w:t xml:space="preserve">American Diabetes Association (n.d.). </w:t>
      </w:r>
      <w:r>
        <w:rPr>
          <w:i/>
        </w:rPr>
        <w:t>Genetics of Diabetes</w:t>
      </w:r>
      <w:r>
        <w:t xml:space="preserve">. ADA. https://www.diabetes.org/diabetes/genetics-diabetes. </w:t>
      </w:r>
    </w:p>
    <w:p w14:paraId="3BE2FFBE" w14:textId="0E79F531" w:rsidR="00235093" w:rsidRDefault="003A309F" w:rsidP="00235093">
      <w:pPr>
        <w:shd w:val="clear" w:color="auto" w:fill="FFFFFF"/>
        <w:spacing w:line="480" w:lineRule="auto"/>
        <w:ind w:left="720" w:hanging="720"/>
        <w:rPr>
          <w:color w:val="212121"/>
          <w:highlight w:val="white"/>
        </w:rPr>
      </w:pPr>
      <w:r>
        <w:t xml:space="preserve">Aschner, P. (2020). Insulin therapy in type 2 diabetes. </w:t>
      </w:r>
      <w:r>
        <w:rPr>
          <w:i/>
        </w:rPr>
        <w:t xml:space="preserve">Am J </w:t>
      </w:r>
      <w:proofErr w:type="spellStart"/>
      <w:r>
        <w:rPr>
          <w:i/>
        </w:rPr>
        <w:t>Ther</w:t>
      </w:r>
      <w:proofErr w:type="spellEnd"/>
      <w:r>
        <w:t xml:space="preserve">, 27(1), 79-90. </w:t>
      </w:r>
      <w:proofErr w:type="spellStart"/>
      <w:r>
        <w:rPr>
          <w:color w:val="212121"/>
          <w:highlight w:val="white"/>
        </w:rPr>
        <w:t>doi</w:t>
      </w:r>
      <w:proofErr w:type="spellEnd"/>
      <w:r>
        <w:rPr>
          <w:color w:val="212121"/>
          <w:highlight w:val="white"/>
        </w:rPr>
        <w:t>: 10.1097/MJT.0000000000001088</w:t>
      </w:r>
    </w:p>
    <w:p w14:paraId="0000003E" w14:textId="77777777" w:rsidR="00D8715B" w:rsidRDefault="003A309F" w:rsidP="00235093">
      <w:pPr>
        <w:shd w:val="clear" w:color="auto" w:fill="FFFFFF"/>
        <w:spacing w:line="480" w:lineRule="auto"/>
        <w:ind w:left="720" w:hanging="720"/>
      </w:pPr>
      <w:r>
        <w:rPr>
          <w:highlight w:val="white"/>
        </w:rPr>
        <w:t xml:space="preserve">Bennett, W. L., </w:t>
      </w:r>
      <w:proofErr w:type="spellStart"/>
      <w:r>
        <w:rPr>
          <w:highlight w:val="white"/>
        </w:rPr>
        <w:t>Maruthur</w:t>
      </w:r>
      <w:proofErr w:type="spellEnd"/>
      <w:r>
        <w:rPr>
          <w:highlight w:val="white"/>
        </w:rPr>
        <w:t xml:space="preserve">, N. M., Singh, S., Segal, J. B., Wilson, L. M., Chatterjee, </w:t>
      </w:r>
      <w:proofErr w:type="gramStart"/>
      <w:r>
        <w:rPr>
          <w:highlight w:val="white"/>
        </w:rPr>
        <w:t>R.,...</w:t>
      </w:r>
      <w:proofErr w:type="gramEnd"/>
      <w:r>
        <w:rPr>
          <w:highlight w:val="white"/>
        </w:rPr>
        <w:t xml:space="preserve">&amp; Bolen, S. (2011, May 3). </w:t>
      </w:r>
      <w:r>
        <w:t>Comparative effectivene</w:t>
      </w:r>
      <w:r>
        <w:t xml:space="preserve">ss and safety of medications for type 2 diabetes: An update including new drugs and 2-drug combinations. </w:t>
      </w:r>
      <w:r>
        <w:rPr>
          <w:i/>
        </w:rPr>
        <w:t>Annals of Internal Medicine</w:t>
      </w:r>
      <w:r>
        <w:t xml:space="preserve">, 154, 602-613. doi:10.7326/0003-4819-154-9-201105030-00336. </w:t>
      </w:r>
    </w:p>
    <w:p w14:paraId="0000003F" w14:textId="77777777" w:rsidR="00D8715B" w:rsidRDefault="003A309F" w:rsidP="00235093">
      <w:pPr>
        <w:spacing w:before="240" w:after="240" w:line="480" w:lineRule="auto"/>
        <w:ind w:left="720" w:hanging="720"/>
      </w:pPr>
      <w:r>
        <w:t>Centers for Disease Control and Prevention. (2020, August 28).</w:t>
      </w:r>
      <w:r>
        <w:t xml:space="preserve"> </w:t>
      </w:r>
      <w:r>
        <w:rPr>
          <w:i/>
        </w:rPr>
        <w:t>National diabetes statistics report, 2020</w:t>
      </w:r>
      <w:r>
        <w:t>. Centers for Disease Control and Prevention. https://www.cdc.gov/diabetes/data/statistics-report/index.html.</w:t>
      </w:r>
    </w:p>
    <w:p w14:paraId="00000040" w14:textId="77777777" w:rsidR="00D8715B" w:rsidRDefault="003A309F" w:rsidP="00235093">
      <w:pPr>
        <w:spacing w:before="240" w:after="240" w:line="480" w:lineRule="auto"/>
        <w:ind w:left="720" w:hanging="720"/>
      </w:pPr>
      <w:r>
        <w:t xml:space="preserve">Kattelmann, K. K., Conti, K., &amp; Ren, C. (2010, May 1). </w:t>
      </w:r>
      <w:r>
        <w:rPr>
          <w:i/>
        </w:rPr>
        <w:t>The Medicine Wheel Nutrition Intervention: A Diabetes Education Study with the Cheyenne River Sioux Tribe</w:t>
      </w:r>
      <w:r>
        <w:t xml:space="preserve">. https://jandonline.org/article/S0002-8223(10)00223-3/fulltext. </w:t>
      </w:r>
    </w:p>
    <w:p w14:paraId="00000041" w14:textId="77777777" w:rsidR="00D8715B" w:rsidRDefault="003A309F" w:rsidP="00235093">
      <w:pPr>
        <w:shd w:val="clear" w:color="auto" w:fill="FFFFFF"/>
        <w:spacing w:line="480" w:lineRule="auto"/>
        <w:ind w:left="720" w:hanging="720"/>
      </w:pPr>
      <w:r>
        <w:rPr>
          <w:highlight w:val="white"/>
        </w:rPr>
        <w:t xml:space="preserve">Kleinberger, J. W., &amp; Pollin, T. I. (2015). </w:t>
      </w:r>
      <w:r>
        <w:t>Personalized medicine in diabetes mellitu</w:t>
      </w:r>
      <w:r>
        <w:t xml:space="preserve">s: current opportunities and future prospects. </w:t>
      </w:r>
      <w:r>
        <w:rPr>
          <w:i/>
        </w:rPr>
        <w:t xml:space="preserve">Ann N Y </w:t>
      </w:r>
      <w:proofErr w:type="spellStart"/>
      <w:r>
        <w:rPr>
          <w:i/>
        </w:rPr>
        <w:t>Acad</w:t>
      </w:r>
      <w:proofErr w:type="spellEnd"/>
      <w:r>
        <w:rPr>
          <w:i/>
        </w:rPr>
        <w:t xml:space="preserve"> Sci, </w:t>
      </w:r>
      <w:r>
        <w:t xml:space="preserve">1346(1), 45-56. </w:t>
      </w:r>
      <w:proofErr w:type="spellStart"/>
      <w:r>
        <w:t>doi</w:t>
      </w:r>
      <w:proofErr w:type="spellEnd"/>
      <w:r>
        <w:t>: 10.1111</w:t>
      </w:r>
    </w:p>
    <w:p w14:paraId="00000042" w14:textId="77777777" w:rsidR="00D8715B" w:rsidRDefault="003A309F" w:rsidP="00235093">
      <w:pPr>
        <w:shd w:val="clear" w:color="auto" w:fill="FFFFFF"/>
        <w:spacing w:line="480" w:lineRule="auto"/>
        <w:ind w:left="720" w:hanging="720"/>
        <w:rPr>
          <w:highlight w:val="white"/>
        </w:rPr>
      </w:pPr>
      <w:proofErr w:type="spellStart"/>
      <w:r>
        <w:t>Letferink</w:t>
      </w:r>
      <w:proofErr w:type="spellEnd"/>
      <w:r>
        <w:t xml:space="preserve">, Y. E., </w:t>
      </w:r>
      <w:proofErr w:type="spellStart"/>
      <w:r>
        <w:t>Knibbe</w:t>
      </w:r>
      <w:proofErr w:type="spellEnd"/>
      <w:r>
        <w:t xml:space="preserve">, C. A. J., &amp; van der Vorst, M. M. J. (2018). </w:t>
      </w:r>
      <w:r>
        <w:rPr>
          <w:color w:val="212121"/>
        </w:rPr>
        <w:t>Efficacy of metformin treatment with respect to weight reduction in children and adults with</w:t>
      </w:r>
      <w:r>
        <w:rPr>
          <w:color w:val="212121"/>
        </w:rPr>
        <w:t xml:space="preserve"> obesity: A systematic review. </w:t>
      </w:r>
      <w:r>
        <w:rPr>
          <w:i/>
          <w:color w:val="212121"/>
        </w:rPr>
        <w:t>Drugs</w:t>
      </w:r>
      <w:r>
        <w:rPr>
          <w:color w:val="212121"/>
        </w:rPr>
        <w:t xml:space="preserve">, 78(18), 1887-1901. </w:t>
      </w:r>
      <w:proofErr w:type="spellStart"/>
      <w:r>
        <w:rPr>
          <w:highlight w:val="white"/>
        </w:rPr>
        <w:t>doi</w:t>
      </w:r>
      <w:proofErr w:type="spellEnd"/>
      <w:r>
        <w:rPr>
          <w:highlight w:val="white"/>
        </w:rPr>
        <w:t xml:space="preserve">: 10.1007/s40265-018-1025-0 </w:t>
      </w:r>
    </w:p>
    <w:p w14:paraId="00000043" w14:textId="77777777" w:rsidR="00D8715B" w:rsidRDefault="003A309F" w:rsidP="00235093">
      <w:pPr>
        <w:shd w:val="clear" w:color="auto" w:fill="FFFFFF"/>
        <w:spacing w:line="480" w:lineRule="auto"/>
        <w:ind w:left="720" w:hanging="720"/>
      </w:pPr>
      <w:r>
        <w:t xml:space="preserve">Mayo Clinic Staff (n.d.). </w:t>
      </w:r>
      <w:r>
        <w:rPr>
          <w:i/>
        </w:rPr>
        <w:t>Type 2 Diabetes: Diagnosis &amp; Treatment</w:t>
      </w:r>
      <w:r>
        <w:t>. Mayo Clinic. https://www.mayoclinic.org/diseases-conditions/type-2-diabetes/diagnosis-treatment/drc-2</w:t>
      </w:r>
      <w:r>
        <w:t>0351199</w:t>
      </w:r>
    </w:p>
    <w:p w14:paraId="00000044" w14:textId="77777777" w:rsidR="00D8715B" w:rsidRDefault="003A309F" w:rsidP="00235093">
      <w:pPr>
        <w:shd w:val="clear" w:color="auto" w:fill="FFFFFF"/>
        <w:spacing w:line="480" w:lineRule="auto"/>
        <w:ind w:left="720" w:hanging="720"/>
      </w:pPr>
      <w:r>
        <w:lastRenderedPageBreak/>
        <w:t xml:space="preserve">Pareek, M., Schauer, P. R., Kaplan, L. M., Leiter, L. A., </w:t>
      </w:r>
      <w:proofErr w:type="spellStart"/>
      <w:r>
        <w:t>Rubino</w:t>
      </w:r>
      <w:proofErr w:type="spellEnd"/>
      <w:r>
        <w:t xml:space="preserve">, F., Bhatt, D. L. (2018, Feb 13). Metabolic Surgery: Weight Loss, Diabetes, and Beyond. </w:t>
      </w:r>
      <w:r>
        <w:rPr>
          <w:i/>
        </w:rPr>
        <w:t xml:space="preserve">J Am Coll </w:t>
      </w:r>
      <w:proofErr w:type="spellStart"/>
      <w:r>
        <w:rPr>
          <w:i/>
        </w:rPr>
        <w:t>Cardiol</w:t>
      </w:r>
      <w:proofErr w:type="spellEnd"/>
      <w:r>
        <w:t xml:space="preserve">, 71(6), 670-687. </w:t>
      </w:r>
      <w:proofErr w:type="spellStart"/>
      <w:r>
        <w:t>doi</w:t>
      </w:r>
      <w:proofErr w:type="spellEnd"/>
      <w:r>
        <w:t>: 10.1016</w:t>
      </w:r>
    </w:p>
    <w:p w14:paraId="00000045" w14:textId="77777777" w:rsidR="00D8715B" w:rsidRDefault="003A309F" w:rsidP="00235093">
      <w:pPr>
        <w:shd w:val="clear" w:color="auto" w:fill="FFFFFF"/>
        <w:spacing w:line="480" w:lineRule="auto"/>
        <w:ind w:left="720" w:hanging="720"/>
      </w:pPr>
      <w:r>
        <w:t xml:space="preserve">Riegelman, R., &amp; Kirkwood, B. (2019). </w:t>
      </w:r>
      <w:r>
        <w:rPr>
          <w:i/>
        </w:rPr>
        <w:t>Public he</w:t>
      </w:r>
      <w:r>
        <w:rPr>
          <w:i/>
        </w:rPr>
        <w:t>alth 101: healthy people--healthy populations</w:t>
      </w:r>
      <w:r>
        <w:t>. Burlington, MA: Jones &amp; Bartlett Learning</w:t>
      </w:r>
    </w:p>
    <w:p w14:paraId="00000046" w14:textId="77777777" w:rsidR="00D8715B" w:rsidRDefault="003A309F" w:rsidP="00235093">
      <w:pPr>
        <w:shd w:val="clear" w:color="auto" w:fill="FFFFFF"/>
        <w:spacing w:line="480" w:lineRule="auto"/>
        <w:ind w:left="720" w:hanging="720"/>
        <w:rPr>
          <w:sz w:val="20"/>
          <w:szCs w:val="20"/>
        </w:rPr>
      </w:pPr>
      <w:r>
        <w:t xml:space="preserve">Sanchez-Rangel, E., &amp; </w:t>
      </w:r>
      <w:proofErr w:type="spellStart"/>
      <w:r>
        <w:t>Inzucchi</w:t>
      </w:r>
      <w:proofErr w:type="spellEnd"/>
      <w:r>
        <w:t xml:space="preserve">, S. E. (2017, August 02). Metformin: clinical use in type 2 diabetes. </w:t>
      </w:r>
      <w:proofErr w:type="spellStart"/>
      <w:r>
        <w:rPr>
          <w:i/>
        </w:rPr>
        <w:t>Diabetologia</w:t>
      </w:r>
      <w:proofErr w:type="spellEnd"/>
      <w:r>
        <w:t xml:space="preserve">, 60, 1586-1593. </w:t>
      </w:r>
      <w:r>
        <w:rPr>
          <w:shd w:val="clear" w:color="auto" w:fill="FCFCFC"/>
        </w:rPr>
        <w:t>https://doi-org.usd.idm.oclc.org/10.1</w:t>
      </w:r>
      <w:r>
        <w:rPr>
          <w:shd w:val="clear" w:color="auto" w:fill="FCFCFC"/>
        </w:rPr>
        <w:t>007/s00125-017-4336-x</w:t>
      </w:r>
    </w:p>
    <w:p w14:paraId="00000047" w14:textId="77777777" w:rsidR="00D8715B" w:rsidRDefault="003A309F" w:rsidP="00235093">
      <w:pPr>
        <w:spacing w:before="240" w:after="240" w:line="480" w:lineRule="auto"/>
        <w:ind w:left="720" w:hanging="720"/>
      </w:pPr>
      <w:r>
        <w:t xml:space="preserve">U.S. Department of Health and Human Services. (2016). </w:t>
      </w:r>
      <w:r>
        <w:rPr>
          <w:i/>
        </w:rPr>
        <w:t>Diabetes Diet, Eating, &amp; Physical Activity</w:t>
      </w:r>
      <w:r>
        <w:t>. National Institute of Diabetes and Digestive and Kidney Diseases. https://www.niddk.nih.gov/health-information/diabetes/overview/diet-ea</w:t>
      </w:r>
      <w:r>
        <w:t xml:space="preserve">ting-physical-activity. </w:t>
      </w:r>
    </w:p>
    <w:p w14:paraId="00000048" w14:textId="77777777" w:rsidR="00D8715B" w:rsidRDefault="003A309F" w:rsidP="00235093">
      <w:pPr>
        <w:shd w:val="clear" w:color="auto" w:fill="FFFFFF"/>
        <w:spacing w:line="480" w:lineRule="auto"/>
        <w:ind w:left="720" w:hanging="720"/>
      </w:pPr>
      <w:r>
        <w:t xml:space="preserve">Weng, J. (2017). Short‐term intensive insulin therapy could be the preferred option for new onset Type 2 diabetes mellitus patients with HbA1c &gt; 9%. </w:t>
      </w:r>
      <w:r>
        <w:rPr>
          <w:i/>
        </w:rPr>
        <w:t>Journal of Diabetes</w:t>
      </w:r>
      <w:r>
        <w:t xml:space="preserve">, </w:t>
      </w:r>
      <w:proofErr w:type="gramStart"/>
      <w:r>
        <w:t>9,  890</w:t>
      </w:r>
      <w:proofErr w:type="gramEnd"/>
      <w:r>
        <w:t xml:space="preserve">-893. </w:t>
      </w:r>
      <w:hyperlink r:id="rId6">
        <w:r>
          <w:t>https://doi-org.usd.idm.oclc.org/10.1111/1753-0407.12581</w:t>
        </w:r>
      </w:hyperlink>
    </w:p>
    <w:p w14:paraId="00000049" w14:textId="77777777" w:rsidR="00D8715B" w:rsidRDefault="00D8715B">
      <w:pPr>
        <w:shd w:val="clear" w:color="auto" w:fill="FFFFFF"/>
        <w:spacing w:line="480" w:lineRule="auto"/>
        <w:ind w:left="720" w:hanging="720"/>
      </w:pPr>
    </w:p>
    <w:p w14:paraId="0000004A" w14:textId="77777777" w:rsidR="00D8715B" w:rsidRDefault="00D8715B">
      <w:pPr>
        <w:spacing w:line="480" w:lineRule="auto"/>
      </w:pPr>
    </w:p>
    <w:sectPr w:rsidR="00D8715B">
      <w:headerReference w:type="even" r:id="rId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5B91A" w14:textId="77777777" w:rsidR="003A309F" w:rsidRDefault="003A309F">
      <w:pPr>
        <w:spacing w:line="240" w:lineRule="auto"/>
      </w:pPr>
      <w:r>
        <w:separator/>
      </w:r>
    </w:p>
  </w:endnote>
  <w:endnote w:type="continuationSeparator" w:id="0">
    <w:p w14:paraId="1A6FBA1C" w14:textId="77777777" w:rsidR="003A309F" w:rsidRDefault="003A3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4A822" w14:textId="77777777" w:rsidR="003A309F" w:rsidRDefault="003A309F">
      <w:pPr>
        <w:spacing w:line="240" w:lineRule="auto"/>
      </w:pPr>
      <w:r>
        <w:separator/>
      </w:r>
    </w:p>
  </w:footnote>
  <w:footnote w:type="continuationSeparator" w:id="0">
    <w:p w14:paraId="67DAECDF" w14:textId="77777777" w:rsidR="003A309F" w:rsidRDefault="003A3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4692142"/>
      <w:docPartObj>
        <w:docPartGallery w:val="Page Numbers (Top of Page)"/>
        <w:docPartUnique/>
      </w:docPartObj>
    </w:sdtPr>
    <w:sdtContent>
      <w:p w14:paraId="67EB090E" w14:textId="7E03B662" w:rsidR="00235093" w:rsidRDefault="00235093" w:rsidP="00B408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19B58" w14:textId="77777777" w:rsidR="00235093" w:rsidRDefault="00235093" w:rsidP="002350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2165649"/>
      <w:docPartObj>
        <w:docPartGallery w:val="Page Numbers (Top of Page)"/>
        <w:docPartUnique/>
      </w:docPartObj>
    </w:sdtPr>
    <w:sdtContent>
      <w:p w14:paraId="7CC7D167" w14:textId="42B226D6" w:rsidR="00235093" w:rsidRDefault="00235093" w:rsidP="00B408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22F7EB" w14:textId="084D89C2" w:rsidR="00235093" w:rsidRDefault="00235093" w:rsidP="00235093">
    <w:pPr>
      <w:pStyle w:val="Header"/>
      <w:tabs>
        <w:tab w:val="clear" w:pos="4680"/>
        <w:tab w:val="clear" w:pos="9360"/>
        <w:tab w:val="left" w:pos="6787"/>
      </w:tabs>
      <w:ind w:right="360"/>
    </w:pPr>
    <w:r>
      <w:t>Diabetes</w:t>
    </w:r>
    <w:r>
      <w:tab/>
    </w:r>
  </w:p>
  <w:p w14:paraId="0000004B" w14:textId="05CF6A05" w:rsidR="00D8715B" w:rsidRDefault="00D8715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15B"/>
    <w:rsid w:val="00235093"/>
    <w:rsid w:val="003A309F"/>
    <w:rsid w:val="00490B74"/>
    <w:rsid w:val="00D8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8B3A9"/>
  <w15:docId w15:val="{BA5F71FC-A915-7846-BF2C-E137CA5F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35093"/>
    <w:pPr>
      <w:tabs>
        <w:tab w:val="center" w:pos="4680"/>
        <w:tab w:val="right" w:pos="9360"/>
      </w:tabs>
      <w:spacing w:line="240" w:lineRule="auto"/>
    </w:pPr>
  </w:style>
  <w:style w:type="character" w:customStyle="1" w:styleId="HeaderChar">
    <w:name w:val="Header Char"/>
    <w:basedOn w:val="DefaultParagraphFont"/>
    <w:link w:val="Header"/>
    <w:uiPriority w:val="99"/>
    <w:rsid w:val="00235093"/>
  </w:style>
  <w:style w:type="paragraph" w:styleId="Footer">
    <w:name w:val="footer"/>
    <w:basedOn w:val="Normal"/>
    <w:link w:val="FooterChar"/>
    <w:uiPriority w:val="99"/>
    <w:unhideWhenUsed/>
    <w:rsid w:val="00235093"/>
    <w:pPr>
      <w:tabs>
        <w:tab w:val="center" w:pos="4680"/>
        <w:tab w:val="right" w:pos="9360"/>
      </w:tabs>
      <w:spacing w:line="240" w:lineRule="auto"/>
    </w:pPr>
  </w:style>
  <w:style w:type="character" w:customStyle="1" w:styleId="FooterChar">
    <w:name w:val="Footer Char"/>
    <w:basedOn w:val="DefaultParagraphFont"/>
    <w:link w:val="Footer"/>
    <w:uiPriority w:val="99"/>
    <w:rsid w:val="00235093"/>
  </w:style>
  <w:style w:type="character" w:styleId="PageNumber">
    <w:name w:val="page number"/>
    <w:basedOn w:val="DefaultParagraphFont"/>
    <w:uiPriority w:val="99"/>
    <w:semiHidden/>
    <w:unhideWhenUsed/>
    <w:rsid w:val="00235093"/>
  </w:style>
  <w:style w:type="paragraph" w:styleId="NormalWeb">
    <w:name w:val="Normal (Web)"/>
    <w:basedOn w:val="Normal"/>
    <w:uiPriority w:val="99"/>
    <w:semiHidden/>
    <w:unhideWhenUsed/>
    <w:rsid w:val="002350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5093"/>
    <w:rPr>
      <w:b/>
      <w:bCs/>
    </w:rPr>
  </w:style>
  <w:style w:type="character" w:styleId="Emphasis">
    <w:name w:val="Emphasis"/>
    <w:basedOn w:val="DefaultParagraphFont"/>
    <w:uiPriority w:val="20"/>
    <w:qFormat/>
    <w:rsid w:val="00235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56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usd.idm.oclc.org/10.1111/1753-0407.125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Howe, Chase B</cp:lastModifiedBy>
  <cp:revision>2</cp:revision>
  <dcterms:created xsi:type="dcterms:W3CDTF">2021-04-12T03:40:00Z</dcterms:created>
  <dcterms:modified xsi:type="dcterms:W3CDTF">2021-04-12T03:40:00Z</dcterms:modified>
</cp:coreProperties>
</file>